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F6D" w:rsidRPr="005F2F6D" w:rsidRDefault="005F2F6D" w:rsidP="005F2F6D">
      <w:pPr>
        <w:spacing w:before="100" w:beforeAutospacing="1" w:after="100" w:afterAutospacing="1" w:line="240" w:lineRule="auto"/>
        <w:ind w:left="951" w:right="2853"/>
        <w:rPr>
          <w:rFonts w:ascii="Arial" w:eastAsia="Times New Roman" w:hAnsi="Arial" w:cs="Arial"/>
          <w:color w:val="000000"/>
          <w:sz w:val="20"/>
          <w:szCs w:val="20"/>
        </w:rPr>
      </w:pPr>
      <w:r w:rsidRPr="005F2F6D">
        <w:rPr>
          <w:rFonts w:ascii="Arial" w:eastAsia="Times New Roman" w:hAnsi="Arial" w:cs="Arial"/>
          <w:color w:val="000000"/>
          <w:sz w:val="20"/>
          <w:szCs w:val="20"/>
        </w:rPr>
        <w:t>Na osnovu članka 20. stavka 1. Zakona o komunalnom gospodarstvu (Narodne novine broj 36/95, 70/97, 128/99, 57/00, 129/00 i 59/01) te članka 9. Statuta Općine Brckovljani (Službeni glasnik Općine Brckovljani broj 5/01), Općinsko vijeće Općine Brckovljani na 11. sjednici održanoj 30.12.2002. godine donijelo je</w:t>
      </w:r>
    </w:p>
    <w:p w:rsidR="005F2F6D" w:rsidRPr="005F2F6D" w:rsidRDefault="005F2F6D" w:rsidP="005F2F6D">
      <w:pPr>
        <w:spacing w:before="217" w:after="109" w:line="217" w:lineRule="atLeast"/>
        <w:ind w:left="951" w:right="951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5F2F6D">
        <w:rPr>
          <w:rFonts w:ascii="Arial" w:eastAsia="Times New Roman" w:hAnsi="Arial" w:cs="Arial"/>
          <w:b/>
          <w:bCs/>
          <w:color w:val="000000"/>
          <w:sz w:val="20"/>
          <w:szCs w:val="20"/>
        </w:rPr>
        <w:t>Odluku</w:t>
      </w:r>
      <w:r w:rsidRPr="005F2F6D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  <w:t>o izmjeni i dopuni Odluke o komunalnoj naknadi</w:t>
      </w:r>
    </w:p>
    <w:p w:rsidR="005F2F6D" w:rsidRPr="005F2F6D" w:rsidRDefault="005F2F6D" w:rsidP="005F2F6D">
      <w:pPr>
        <w:spacing w:before="217" w:after="109" w:line="217" w:lineRule="atLeast"/>
        <w:ind w:left="951" w:right="951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5F2F6D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1.</w:t>
      </w:r>
    </w:p>
    <w:p w:rsidR="005F2F6D" w:rsidRPr="005F2F6D" w:rsidRDefault="005F2F6D" w:rsidP="005F2F6D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F2F6D">
        <w:rPr>
          <w:rFonts w:ascii="Arial" w:eastAsia="Times New Roman" w:hAnsi="Arial" w:cs="Arial"/>
          <w:color w:val="000000"/>
          <w:sz w:val="20"/>
          <w:szCs w:val="20"/>
        </w:rPr>
        <w:t>Članak 5. Odluke o komunalnoj naknadi (Službeni glasnik Općine Brckovljani br. 01/02.) mijenja se i glasi:</w:t>
      </w:r>
    </w:p>
    <w:p w:rsidR="005F2F6D" w:rsidRPr="005F2F6D" w:rsidRDefault="005F2F6D" w:rsidP="005F2F6D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F2F6D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5F2F6D" w:rsidRPr="005F2F6D" w:rsidRDefault="005F2F6D" w:rsidP="005F2F6D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F2F6D">
        <w:rPr>
          <w:rFonts w:ascii="Arial" w:eastAsia="Times New Roman" w:hAnsi="Arial" w:cs="Arial"/>
          <w:color w:val="000000"/>
          <w:sz w:val="20"/>
          <w:szCs w:val="20"/>
        </w:rPr>
        <w:t>"Za obračun komunalne naknade utvrđuje se koeficijent namjene i glasi kako slijedi:</w:t>
      </w:r>
    </w:p>
    <w:p w:rsidR="005F2F6D" w:rsidRPr="005F2F6D" w:rsidRDefault="005F2F6D" w:rsidP="005F2F6D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F2F6D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tbl>
      <w:tblPr>
        <w:tblW w:w="7800" w:type="dxa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4"/>
        <w:gridCol w:w="4020"/>
        <w:gridCol w:w="868"/>
        <w:gridCol w:w="2638"/>
      </w:tblGrid>
      <w:tr w:rsidR="005F2F6D" w:rsidRPr="005F2F6D" w:rsidTr="005F2F6D">
        <w:trPr>
          <w:trHeight w:val="495"/>
          <w:tblCellSpacing w:w="0" w:type="dxa"/>
          <w:jc w:val="center"/>
        </w:trPr>
        <w:tc>
          <w:tcPr>
            <w:tcW w:w="315" w:type="dxa"/>
            <w:hideMark/>
          </w:tcPr>
          <w:p w:rsidR="005F2F6D" w:rsidRPr="005F2F6D" w:rsidRDefault="005F2F6D" w:rsidP="005F2F6D">
            <w:pPr>
              <w:spacing w:before="68" w:after="68" w:line="181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F2F6D">
              <w:rPr>
                <w:rFonts w:ascii="Arial" w:eastAsia="Times New Roman" w:hAnsi="Arial" w:cs="Arial"/>
                <w:sz w:val="20"/>
                <w:szCs w:val="20"/>
              </w:rPr>
              <w:t>1.</w:t>
            </w:r>
          </w:p>
        </w:tc>
        <w:tc>
          <w:tcPr>
            <w:tcW w:w="5550" w:type="dxa"/>
            <w:hideMark/>
          </w:tcPr>
          <w:p w:rsidR="005F2F6D" w:rsidRPr="005F2F6D" w:rsidRDefault="005F2F6D" w:rsidP="005F2F6D">
            <w:pPr>
              <w:spacing w:before="68" w:after="68" w:line="181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F2F6D">
              <w:rPr>
                <w:rFonts w:ascii="Arial" w:eastAsia="Times New Roman" w:hAnsi="Arial" w:cs="Arial"/>
                <w:sz w:val="20"/>
                <w:szCs w:val="20"/>
              </w:rPr>
              <w:t>Stambeni prostor i prostor koji koriste neprofitne organizacije</w:t>
            </w:r>
          </w:p>
        </w:tc>
        <w:tc>
          <w:tcPr>
            <w:tcW w:w="1305" w:type="dxa"/>
            <w:hideMark/>
          </w:tcPr>
          <w:p w:rsidR="005F2F6D" w:rsidRPr="005F2F6D" w:rsidRDefault="005F2F6D" w:rsidP="005F2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hideMark/>
          </w:tcPr>
          <w:p w:rsidR="005F2F6D" w:rsidRPr="005F2F6D" w:rsidRDefault="005F2F6D" w:rsidP="005F2F6D">
            <w:pPr>
              <w:spacing w:before="68" w:after="68" w:line="181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F2F6D">
              <w:rPr>
                <w:rFonts w:ascii="Arial" w:eastAsia="Times New Roman" w:hAnsi="Arial" w:cs="Arial"/>
                <w:sz w:val="20"/>
                <w:szCs w:val="20"/>
              </w:rPr>
              <w:t>koeficijent namjene = 1,00</w:t>
            </w:r>
          </w:p>
        </w:tc>
      </w:tr>
      <w:tr w:rsidR="005F2F6D" w:rsidRPr="005F2F6D" w:rsidTr="005F2F6D">
        <w:trPr>
          <w:trHeight w:val="270"/>
          <w:tblCellSpacing w:w="0" w:type="dxa"/>
          <w:jc w:val="center"/>
        </w:trPr>
        <w:tc>
          <w:tcPr>
            <w:tcW w:w="315" w:type="dxa"/>
            <w:hideMark/>
          </w:tcPr>
          <w:p w:rsidR="005F2F6D" w:rsidRPr="005F2F6D" w:rsidRDefault="005F2F6D" w:rsidP="005F2F6D">
            <w:pPr>
              <w:spacing w:before="68" w:after="68" w:line="181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F2F6D">
              <w:rPr>
                <w:rFonts w:ascii="Arial" w:eastAsia="Times New Roman" w:hAnsi="Arial" w:cs="Arial"/>
                <w:sz w:val="20"/>
                <w:szCs w:val="20"/>
              </w:rPr>
              <w:t>2.</w:t>
            </w:r>
          </w:p>
        </w:tc>
        <w:tc>
          <w:tcPr>
            <w:tcW w:w="5550" w:type="dxa"/>
            <w:hideMark/>
          </w:tcPr>
          <w:p w:rsidR="005F2F6D" w:rsidRPr="005F2F6D" w:rsidRDefault="005F2F6D" w:rsidP="005F2F6D">
            <w:pPr>
              <w:spacing w:before="68" w:after="68" w:line="181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F2F6D">
              <w:rPr>
                <w:rFonts w:ascii="Arial" w:eastAsia="Times New Roman" w:hAnsi="Arial" w:cs="Arial"/>
                <w:sz w:val="20"/>
                <w:szCs w:val="20"/>
              </w:rPr>
              <w:t>Garažni prostor</w:t>
            </w:r>
          </w:p>
        </w:tc>
        <w:tc>
          <w:tcPr>
            <w:tcW w:w="1305" w:type="dxa"/>
            <w:hideMark/>
          </w:tcPr>
          <w:p w:rsidR="005F2F6D" w:rsidRPr="005F2F6D" w:rsidRDefault="005F2F6D" w:rsidP="005F2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hideMark/>
          </w:tcPr>
          <w:p w:rsidR="005F2F6D" w:rsidRPr="005F2F6D" w:rsidRDefault="005F2F6D" w:rsidP="005F2F6D">
            <w:pPr>
              <w:spacing w:before="68" w:after="68" w:line="181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F2F6D">
              <w:rPr>
                <w:rFonts w:ascii="Arial" w:eastAsia="Times New Roman" w:hAnsi="Arial" w:cs="Arial"/>
                <w:sz w:val="20"/>
                <w:szCs w:val="20"/>
              </w:rPr>
              <w:t>koeficijent namjene = 1,00</w:t>
            </w:r>
          </w:p>
        </w:tc>
      </w:tr>
      <w:tr w:rsidR="005F2F6D" w:rsidRPr="005F2F6D" w:rsidTr="005F2F6D">
        <w:trPr>
          <w:trHeight w:val="495"/>
          <w:tblCellSpacing w:w="0" w:type="dxa"/>
          <w:jc w:val="center"/>
        </w:trPr>
        <w:tc>
          <w:tcPr>
            <w:tcW w:w="315" w:type="dxa"/>
            <w:hideMark/>
          </w:tcPr>
          <w:p w:rsidR="005F2F6D" w:rsidRPr="005F2F6D" w:rsidRDefault="005F2F6D" w:rsidP="005F2F6D">
            <w:pPr>
              <w:spacing w:before="68" w:after="68" w:line="181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F2F6D">
              <w:rPr>
                <w:rFonts w:ascii="Arial" w:eastAsia="Times New Roman" w:hAnsi="Arial" w:cs="Arial"/>
                <w:sz w:val="20"/>
                <w:szCs w:val="20"/>
              </w:rPr>
              <w:t>3.</w:t>
            </w:r>
          </w:p>
        </w:tc>
        <w:tc>
          <w:tcPr>
            <w:tcW w:w="5550" w:type="dxa"/>
            <w:hideMark/>
          </w:tcPr>
          <w:p w:rsidR="005F2F6D" w:rsidRPr="005F2F6D" w:rsidRDefault="005F2F6D" w:rsidP="005F2F6D">
            <w:pPr>
              <w:spacing w:before="68" w:after="68" w:line="181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F2F6D">
              <w:rPr>
                <w:rFonts w:ascii="Arial" w:eastAsia="Times New Roman" w:hAnsi="Arial" w:cs="Arial"/>
                <w:sz w:val="20"/>
                <w:szCs w:val="20"/>
              </w:rPr>
              <w:t>Poslovni prostor koji služi za proizvodne djelatnosti (zatvoreni poslovni prostor)</w:t>
            </w:r>
          </w:p>
        </w:tc>
        <w:tc>
          <w:tcPr>
            <w:tcW w:w="1305" w:type="dxa"/>
            <w:hideMark/>
          </w:tcPr>
          <w:p w:rsidR="005F2F6D" w:rsidRPr="005F2F6D" w:rsidRDefault="005F2F6D" w:rsidP="005F2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hideMark/>
          </w:tcPr>
          <w:p w:rsidR="005F2F6D" w:rsidRPr="005F2F6D" w:rsidRDefault="005F2F6D" w:rsidP="005F2F6D">
            <w:pPr>
              <w:spacing w:before="68" w:after="68" w:line="181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F2F6D">
              <w:rPr>
                <w:rFonts w:ascii="Arial" w:eastAsia="Times New Roman" w:hAnsi="Arial" w:cs="Arial"/>
                <w:sz w:val="20"/>
                <w:szCs w:val="20"/>
              </w:rPr>
              <w:t>koeficijent namjene = 2,30</w:t>
            </w:r>
          </w:p>
        </w:tc>
      </w:tr>
      <w:tr w:rsidR="005F2F6D" w:rsidRPr="005F2F6D" w:rsidTr="005F2F6D">
        <w:trPr>
          <w:trHeight w:val="495"/>
          <w:tblCellSpacing w:w="0" w:type="dxa"/>
          <w:jc w:val="center"/>
        </w:trPr>
        <w:tc>
          <w:tcPr>
            <w:tcW w:w="315" w:type="dxa"/>
            <w:hideMark/>
          </w:tcPr>
          <w:p w:rsidR="005F2F6D" w:rsidRPr="005F2F6D" w:rsidRDefault="005F2F6D" w:rsidP="005F2F6D">
            <w:pPr>
              <w:spacing w:before="68" w:after="68" w:line="181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F2F6D">
              <w:rPr>
                <w:rFonts w:ascii="Arial" w:eastAsia="Times New Roman" w:hAnsi="Arial" w:cs="Arial"/>
                <w:sz w:val="20"/>
                <w:szCs w:val="20"/>
              </w:rPr>
              <w:t>4.</w:t>
            </w:r>
          </w:p>
        </w:tc>
        <w:tc>
          <w:tcPr>
            <w:tcW w:w="5550" w:type="dxa"/>
            <w:hideMark/>
          </w:tcPr>
          <w:p w:rsidR="005F2F6D" w:rsidRPr="005F2F6D" w:rsidRDefault="005F2F6D" w:rsidP="005F2F6D">
            <w:pPr>
              <w:spacing w:before="68" w:after="68" w:line="181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F2F6D">
              <w:rPr>
                <w:rFonts w:ascii="Arial" w:eastAsia="Times New Roman" w:hAnsi="Arial" w:cs="Arial"/>
                <w:sz w:val="20"/>
                <w:szCs w:val="20"/>
              </w:rPr>
              <w:t>Poslovni prostor koji služi za ostale djelatnosti (zatvoreni poslovni prostor)</w:t>
            </w:r>
          </w:p>
        </w:tc>
        <w:tc>
          <w:tcPr>
            <w:tcW w:w="1305" w:type="dxa"/>
            <w:hideMark/>
          </w:tcPr>
          <w:p w:rsidR="005F2F6D" w:rsidRPr="005F2F6D" w:rsidRDefault="005F2F6D" w:rsidP="005F2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hideMark/>
          </w:tcPr>
          <w:p w:rsidR="005F2F6D" w:rsidRPr="005F2F6D" w:rsidRDefault="005F2F6D" w:rsidP="005F2F6D">
            <w:pPr>
              <w:spacing w:before="68" w:after="68" w:line="181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F2F6D">
              <w:rPr>
                <w:rFonts w:ascii="Arial" w:eastAsia="Times New Roman" w:hAnsi="Arial" w:cs="Arial"/>
                <w:sz w:val="20"/>
                <w:szCs w:val="20"/>
              </w:rPr>
              <w:t>koeficijent namjene = 2,30</w:t>
            </w:r>
          </w:p>
        </w:tc>
      </w:tr>
      <w:tr w:rsidR="005F2F6D" w:rsidRPr="005F2F6D" w:rsidTr="005F2F6D">
        <w:trPr>
          <w:trHeight w:val="720"/>
          <w:tblCellSpacing w:w="0" w:type="dxa"/>
          <w:jc w:val="center"/>
        </w:trPr>
        <w:tc>
          <w:tcPr>
            <w:tcW w:w="315" w:type="dxa"/>
            <w:hideMark/>
          </w:tcPr>
          <w:p w:rsidR="005F2F6D" w:rsidRPr="005F2F6D" w:rsidRDefault="005F2F6D" w:rsidP="005F2F6D">
            <w:pPr>
              <w:spacing w:before="68" w:after="68" w:line="181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F2F6D">
              <w:rPr>
                <w:rFonts w:ascii="Arial" w:eastAsia="Times New Roman" w:hAnsi="Arial" w:cs="Arial"/>
                <w:sz w:val="20"/>
                <w:szCs w:val="20"/>
              </w:rPr>
              <w:t>5.</w:t>
            </w:r>
          </w:p>
        </w:tc>
        <w:tc>
          <w:tcPr>
            <w:tcW w:w="5550" w:type="dxa"/>
            <w:hideMark/>
          </w:tcPr>
          <w:p w:rsidR="005F2F6D" w:rsidRPr="005F2F6D" w:rsidRDefault="005F2F6D" w:rsidP="005F2F6D">
            <w:pPr>
              <w:spacing w:before="68" w:after="68" w:line="181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F2F6D">
              <w:rPr>
                <w:rFonts w:ascii="Arial" w:eastAsia="Times New Roman" w:hAnsi="Arial" w:cs="Arial"/>
                <w:sz w:val="20"/>
                <w:szCs w:val="20"/>
              </w:rPr>
              <w:t>Za građevinsko zemljište koje služi u svrhu obavljanja poslovne djelatnosti (otvoreni poslovni prostor)</w:t>
            </w:r>
          </w:p>
        </w:tc>
        <w:tc>
          <w:tcPr>
            <w:tcW w:w="1305" w:type="dxa"/>
            <w:hideMark/>
          </w:tcPr>
          <w:p w:rsidR="005F2F6D" w:rsidRPr="005F2F6D" w:rsidRDefault="005F2F6D" w:rsidP="005F2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hideMark/>
          </w:tcPr>
          <w:p w:rsidR="005F2F6D" w:rsidRPr="005F2F6D" w:rsidRDefault="005F2F6D" w:rsidP="005F2F6D">
            <w:pPr>
              <w:spacing w:before="68" w:after="68" w:line="181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F2F6D">
              <w:rPr>
                <w:rFonts w:ascii="Arial" w:eastAsia="Times New Roman" w:hAnsi="Arial" w:cs="Arial"/>
                <w:sz w:val="20"/>
                <w:szCs w:val="20"/>
              </w:rPr>
              <w:t>koeficijent namjene = 0,23</w:t>
            </w:r>
          </w:p>
        </w:tc>
      </w:tr>
    </w:tbl>
    <w:p w:rsidR="005F2F6D" w:rsidRPr="005F2F6D" w:rsidRDefault="005F2F6D" w:rsidP="005F2F6D">
      <w:pPr>
        <w:spacing w:before="217" w:after="109" w:line="217" w:lineRule="atLeast"/>
        <w:ind w:left="951" w:right="951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5F2F6D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2.</w:t>
      </w:r>
    </w:p>
    <w:p w:rsidR="005F2F6D" w:rsidRPr="005F2F6D" w:rsidRDefault="005F2F6D" w:rsidP="005F2F6D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F2F6D">
        <w:rPr>
          <w:rFonts w:ascii="Arial" w:eastAsia="Times New Roman" w:hAnsi="Arial" w:cs="Arial"/>
          <w:color w:val="000000"/>
          <w:sz w:val="20"/>
          <w:szCs w:val="20"/>
        </w:rPr>
        <w:t>Ova Odluka stupa na snagu 01.01.2003. godine, a objavit će se u Službenom glasniku općine Brckovljani.</w:t>
      </w:r>
    </w:p>
    <w:p w:rsidR="005F2F6D" w:rsidRPr="005F2F6D" w:rsidRDefault="005F2F6D" w:rsidP="005F2F6D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F2F6D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5F2F6D" w:rsidRPr="005F2F6D" w:rsidRDefault="005F2F6D" w:rsidP="005F2F6D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F2F6D">
        <w:rPr>
          <w:rFonts w:ascii="Arial" w:eastAsia="Times New Roman" w:hAnsi="Arial" w:cs="Arial"/>
          <w:color w:val="000000"/>
          <w:sz w:val="20"/>
          <w:szCs w:val="20"/>
        </w:rPr>
        <w:t>Klasa: 021-05/02-01/198</w:t>
      </w:r>
    </w:p>
    <w:p w:rsidR="005F2F6D" w:rsidRPr="005F2F6D" w:rsidRDefault="005F2F6D" w:rsidP="005F2F6D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F2F6D">
        <w:rPr>
          <w:rFonts w:ascii="Arial" w:eastAsia="Times New Roman" w:hAnsi="Arial" w:cs="Arial"/>
          <w:color w:val="000000"/>
          <w:sz w:val="20"/>
          <w:szCs w:val="20"/>
        </w:rPr>
        <w:t>Ur. broj: 238/04-02-1</w:t>
      </w:r>
    </w:p>
    <w:p w:rsidR="005F2F6D" w:rsidRPr="005F2F6D" w:rsidRDefault="005F2F6D" w:rsidP="005F2F6D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F2F6D">
        <w:rPr>
          <w:rFonts w:ascii="Arial" w:eastAsia="Times New Roman" w:hAnsi="Arial" w:cs="Arial"/>
          <w:color w:val="000000"/>
          <w:sz w:val="20"/>
          <w:szCs w:val="20"/>
        </w:rPr>
        <w:t>Dugo Selo, 30.12.2002.</w:t>
      </w:r>
    </w:p>
    <w:p w:rsidR="005F2F6D" w:rsidRPr="005F2F6D" w:rsidRDefault="005F2F6D" w:rsidP="005F2F6D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F2F6D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5F2F6D" w:rsidRPr="005F2F6D" w:rsidRDefault="005F2F6D" w:rsidP="005F2F6D">
      <w:pPr>
        <w:spacing w:before="109" w:after="109" w:line="217" w:lineRule="atLeast"/>
        <w:ind w:left="951" w:right="951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5F2F6D">
        <w:rPr>
          <w:rFonts w:ascii="Arial" w:eastAsia="Times New Roman" w:hAnsi="Arial" w:cs="Arial"/>
          <w:color w:val="000000"/>
          <w:sz w:val="20"/>
          <w:szCs w:val="20"/>
        </w:rPr>
        <w:t>Predsjednik Općinskog vijeća</w:t>
      </w:r>
      <w:r w:rsidRPr="005F2F6D">
        <w:rPr>
          <w:rFonts w:ascii="Arial" w:eastAsia="Times New Roman" w:hAnsi="Arial" w:cs="Arial"/>
          <w:color w:val="000000"/>
          <w:sz w:val="20"/>
          <w:szCs w:val="20"/>
        </w:rPr>
        <w:br/>
        <w:t>Općine Brckovljani</w:t>
      </w:r>
      <w:r w:rsidRPr="005F2F6D">
        <w:rPr>
          <w:rFonts w:ascii="Arial" w:eastAsia="Times New Roman" w:hAnsi="Arial" w:cs="Arial"/>
          <w:color w:val="000000"/>
          <w:sz w:val="20"/>
          <w:szCs w:val="20"/>
        </w:rPr>
        <w:br/>
        <w:t>Milan Kralj, v.r.</w:t>
      </w:r>
    </w:p>
    <w:p w:rsidR="00112429" w:rsidRDefault="00112429"/>
    <w:sectPr w:rsidR="001124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5F2F6D"/>
    <w:rsid w:val="00112429"/>
    <w:rsid w:val="005F2F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aglavlje">
    <w:name w:val="zaglavlje"/>
    <w:basedOn w:val="Normal"/>
    <w:rsid w:val="005F2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c">
    <w:name w:val="naslov_c"/>
    <w:basedOn w:val="Normal"/>
    <w:rsid w:val="005F2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kst">
    <w:name w:val="tekst"/>
    <w:basedOn w:val="Normal"/>
    <w:rsid w:val="005F2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dsjednik">
    <w:name w:val="predsjednik"/>
    <w:basedOn w:val="Normal"/>
    <w:rsid w:val="005F2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30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D6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1130</Characters>
  <Application>Microsoft Office Word</Application>
  <DocSecurity>0</DocSecurity>
  <Lines>9</Lines>
  <Paragraphs>2</Paragraphs>
  <ScaleCrop>false</ScaleCrop>
  <Company/>
  <LinksUpToDate>false</LinksUpToDate>
  <CharactersWithSpaces>1326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</dc:creator>
  <cp:keywords/>
  <dc:description/>
  <cp:lastModifiedBy>Damo</cp:lastModifiedBy>
  <cp:revision>2</cp:revision>
  <dcterms:created xsi:type="dcterms:W3CDTF">2016-07-19T19:26:00Z</dcterms:created>
  <dcterms:modified xsi:type="dcterms:W3CDTF">2016-07-19T19:26:00Z</dcterms:modified>
</cp:coreProperties>
</file>